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FAFA9" w14:textId="77777777" w:rsidR="004A315D" w:rsidRDefault="004A315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57FC0" w14:paraId="45E1B6CC" w14:textId="77777777" w:rsidTr="00CA5893">
        <w:tc>
          <w:tcPr>
            <w:tcW w:w="9622" w:type="dxa"/>
          </w:tcPr>
          <w:p w14:paraId="58C2D7E8" w14:textId="276F9333" w:rsidR="00257FC0" w:rsidRDefault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 xml:space="preserve">Il Consiglio Direttivo in carica </w:t>
            </w:r>
            <w:r w:rsidR="0075069D"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 xml:space="preserve">dal 27/09/2024 </w:t>
            </w:r>
            <w:r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 xml:space="preserve">per il </w:t>
            </w:r>
            <w:r w:rsidR="0075069D"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 xml:space="preserve">triennio </w:t>
            </w:r>
            <w:r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>202</w:t>
            </w:r>
            <w:r w:rsidR="008414C1"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>4</w:t>
            </w:r>
            <w:r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>-202</w:t>
            </w:r>
            <w:r w:rsidR="008414C1"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Poppins" w:hAnsi="Poppins" w:cs="Poppins"/>
                <w:color w:val="494949"/>
                <w:sz w:val="20"/>
                <w:szCs w:val="20"/>
                <w:shd w:val="clear" w:color="auto" w:fill="FFFFFF"/>
              </w:rPr>
              <w:t xml:space="preserve"> è così composto</w:t>
            </w:r>
          </w:p>
        </w:tc>
      </w:tr>
    </w:tbl>
    <w:p w14:paraId="60E2C1CE" w14:textId="77777777" w:rsidR="004A315D" w:rsidRDefault="004A315D"/>
    <w:tbl>
      <w:tblPr>
        <w:tblStyle w:val="Grigliatabella"/>
        <w:tblW w:w="13887" w:type="dxa"/>
        <w:tblLook w:val="04A0" w:firstRow="1" w:lastRow="0" w:firstColumn="1" w:lastColumn="0" w:noHBand="0" w:noVBand="1"/>
      </w:tblPr>
      <w:tblGrid>
        <w:gridCol w:w="1891"/>
        <w:gridCol w:w="1894"/>
        <w:gridCol w:w="2447"/>
        <w:gridCol w:w="3119"/>
        <w:gridCol w:w="2410"/>
        <w:gridCol w:w="2126"/>
      </w:tblGrid>
      <w:tr w:rsidR="004A315D" w14:paraId="1085DA86" w14:textId="77777777" w:rsidTr="004A22E3">
        <w:tc>
          <w:tcPr>
            <w:tcW w:w="1891" w:type="dxa"/>
          </w:tcPr>
          <w:p w14:paraId="0E638F4E" w14:textId="5A6E06C4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PRESIDENTE</w:t>
            </w:r>
          </w:p>
        </w:tc>
        <w:tc>
          <w:tcPr>
            <w:tcW w:w="1894" w:type="dxa"/>
          </w:tcPr>
          <w:p w14:paraId="4A067594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VALERIA DI SIERO</w:t>
            </w:r>
          </w:p>
          <w:p w14:paraId="1C7D583D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  <w:tc>
          <w:tcPr>
            <w:tcW w:w="2447" w:type="dxa"/>
          </w:tcPr>
          <w:p w14:paraId="100824BC" w14:textId="18D635CE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I</w:t>
            </w:r>
            <w:r>
              <w:rPr>
                <w:rStyle w:val="Enfasigrassetto"/>
              </w:rPr>
              <w:t xml:space="preserve">scritta OTA Piemonte e Valle D’Aosta da 10/06/2000 al n. 02 </w:t>
            </w:r>
          </w:p>
        </w:tc>
        <w:tc>
          <w:tcPr>
            <w:tcW w:w="3119" w:type="dxa"/>
          </w:tcPr>
          <w:p w14:paraId="71CBA3A8" w14:textId="09989072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dichiarazione inconferibilità</w:t>
            </w:r>
          </w:p>
        </w:tc>
        <w:tc>
          <w:tcPr>
            <w:tcW w:w="2410" w:type="dxa"/>
          </w:tcPr>
          <w:p w14:paraId="41BF221C" w14:textId="40074415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Curriculum vitae anno 2026</w:t>
            </w:r>
          </w:p>
        </w:tc>
        <w:tc>
          <w:tcPr>
            <w:tcW w:w="2126" w:type="dxa"/>
          </w:tcPr>
          <w:p w14:paraId="5C8C6184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</w:tr>
      <w:tr w:rsidR="004A315D" w14:paraId="5EDF077C" w14:textId="77777777" w:rsidTr="004A22E3">
        <w:tc>
          <w:tcPr>
            <w:tcW w:w="1891" w:type="dxa"/>
          </w:tcPr>
          <w:p w14:paraId="7F2E8FF0" w14:textId="2ACCD9ED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VICEPRESIDENTE</w:t>
            </w:r>
          </w:p>
        </w:tc>
        <w:tc>
          <w:tcPr>
            <w:tcW w:w="1894" w:type="dxa"/>
          </w:tcPr>
          <w:p w14:paraId="7D8FDD09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FRANCESCO CAFFA</w:t>
            </w:r>
          </w:p>
          <w:p w14:paraId="3854F69B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  <w:tc>
          <w:tcPr>
            <w:tcW w:w="2447" w:type="dxa"/>
          </w:tcPr>
          <w:p w14:paraId="7D6977DE" w14:textId="0F3F0160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I</w:t>
            </w:r>
            <w:r>
              <w:rPr>
                <w:rStyle w:val="Enfasigrassetto"/>
              </w:rPr>
              <w:t>scritto OTA Piemonte e Valle D’Aosta da 10/06/2000 al n. 09</w:t>
            </w:r>
          </w:p>
        </w:tc>
        <w:tc>
          <w:tcPr>
            <w:tcW w:w="3119" w:type="dxa"/>
          </w:tcPr>
          <w:p w14:paraId="6CC2C73C" w14:textId="3CEA17D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dichiarazione inconferibilità</w:t>
            </w:r>
          </w:p>
        </w:tc>
        <w:tc>
          <w:tcPr>
            <w:tcW w:w="2410" w:type="dxa"/>
          </w:tcPr>
          <w:p w14:paraId="4CFDD591" w14:textId="2C524F8E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Curriculum vitae anno 2026</w:t>
            </w:r>
          </w:p>
        </w:tc>
        <w:tc>
          <w:tcPr>
            <w:tcW w:w="2126" w:type="dxa"/>
          </w:tcPr>
          <w:p w14:paraId="40F7009B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</w:tr>
      <w:tr w:rsidR="004A315D" w14:paraId="0E6C1BC5" w14:textId="77777777" w:rsidTr="004A22E3">
        <w:tc>
          <w:tcPr>
            <w:tcW w:w="1891" w:type="dxa"/>
          </w:tcPr>
          <w:p w14:paraId="68631D18" w14:textId="2C6B7B4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 w:rsidRPr="004F4703"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SEGRETARIO</w:t>
            </w:r>
          </w:p>
        </w:tc>
        <w:tc>
          <w:tcPr>
            <w:tcW w:w="1894" w:type="dxa"/>
          </w:tcPr>
          <w:p w14:paraId="59819E6F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MARILENA MENTO</w:t>
            </w:r>
          </w:p>
          <w:p w14:paraId="3D600A3F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  <w:tc>
          <w:tcPr>
            <w:tcW w:w="2447" w:type="dxa"/>
          </w:tcPr>
          <w:p w14:paraId="76B50041" w14:textId="6C1D40BC" w:rsidR="004A315D" w:rsidRDefault="004A22E3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I</w:t>
            </w:r>
            <w:r>
              <w:rPr>
                <w:rStyle w:val="Enfasigrassetto"/>
              </w:rPr>
              <w:t>scritta OTA Piemonte e Valle D’Aosta da 19/12/2012 al n. 66</w:t>
            </w:r>
          </w:p>
        </w:tc>
        <w:tc>
          <w:tcPr>
            <w:tcW w:w="3119" w:type="dxa"/>
          </w:tcPr>
          <w:p w14:paraId="5F8C02B3" w14:textId="7BA1764F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dichiarazione inconferibilità</w:t>
            </w:r>
          </w:p>
        </w:tc>
        <w:tc>
          <w:tcPr>
            <w:tcW w:w="2410" w:type="dxa"/>
          </w:tcPr>
          <w:p w14:paraId="4B83B5B9" w14:textId="07624209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Curriculum vitae anno 2026</w:t>
            </w:r>
          </w:p>
        </w:tc>
        <w:tc>
          <w:tcPr>
            <w:tcW w:w="2126" w:type="dxa"/>
          </w:tcPr>
          <w:p w14:paraId="16DF4523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</w:tr>
      <w:tr w:rsidR="004A315D" w14:paraId="7AFC4BCF" w14:textId="77777777" w:rsidTr="004A22E3">
        <w:tc>
          <w:tcPr>
            <w:tcW w:w="1891" w:type="dxa"/>
          </w:tcPr>
          <w:p w14:paraId="0ACCB610" w14:textId="2EE3D5A4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TESORIERE</w:t>
            </w:r>
          </w:p>
        </w:tc>
        <w:tc>
          <w:tcPr>
            <w:tcW w:w="1894" w:type="dxa"/>
          </w:tcPr>
          <w:p w14:paraId="727AF6DF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LUCIA BARRANCA</w:t>
            </w:r>
          </w:p>
          <w:p w14:paraId="6A712B73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  <w:tc>
          <w:tcPr>
            <w:tcW w:w="2447" w:type="dxa"/>
          </w:tcPr>
          <w:p w14:paraId="23A31A40" w14:textId="4CEA6EA9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I</w:t>
            </w:r>
            <w:r>
              <w:rPr>
                <w:rStyle w:val="Enfasigrassetto"/>
              </w:rPr>
              <w:t>scritta OTA Piemonte e Valle D’Aosta da 23/09/2009 al n. 54</w:t>
            </w:r>
          </w:p>
        </w:tc>
        <w:tc>
          <w:tcPr>
            <w:tcW w:w="3119" w:type="dxa"/>
          </w:tcPr>
          <w:p w14:paraId="3C6785BE" w14:textId="7C44A16B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dichiarazione inconferibilità</w:t>
            </w:r>
          </w:p>
        </w:tc>
        <w:tc>
          <w:tcPr>
            <w:tcW w:w="2410" w:type="dxa"/>
          </w:tcPr>
          <w:p w14:paraId="214B3D41" w14:textId="1950660B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Curriculum vitae anno 2026</w:t>
            </w:r>
          </w:p>
        </w:tc>
        <w:tc>
          <w:tcPr>
            <w:tcW w:w="2126" w:type="dxa"/>
          </w:tcPr>
          <w:p w14:paraId="5E79A002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</w:tr>
      <w:tr w:rsidR="004A315D" w14:paraId="762C7583" w14:textId="77777777" w:rsidTr="004A22E3">
        <w:tc>
          <w:tcPr>
            <w:tcW w:w="1891" w:type="dxa"/>
          </w:tcPr>
          <w:p w14:paraId="04CD4739" w14:textId="279E2233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CONSIGLIERE</w:t>
            </w:r>
          </w:p>
        </w:tc>
        <w:tc>
          <w:tcPr>
            <w:tcW w:w="1894" w:type="dxa"/>
          </w:tcPr>
          <w:p w14:paraId="06C23985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FRANCESCO ALESSO</w:t>
            </w:r>
          </w:p>
          <w:p w14:paraId="5231FEEB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  <w:tc>
          <w:tcPr>
            <w:tcW w:w="2447" w:type="dxa"/>
          </w:tcPr>
          <w:p w14:paraId="11B7A11C" w14:textId="56BF1B1F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I</w:t>
            </w:r>
            <w:r>
              <w:rPr>
                <w:rStyle w:val="Enfasigrassetto"/>
              </w:rPr>
              <w:t>scritto OTA Piemonte e Valle D’Aosta da 19/12/2012 al n. 65</w:t>
            </w:r>
          </w:p>
        </w:tc>
        <w:tc>
          <w:tcPr>
            <w:tcW w:w="3119" w:type="dxa"/>
          </w:tcPr>
          <w:p w14:paraId="31CF3BB5" w14:textId="6FF17549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dichiarazione inconferibilità</w:t>
            </w:r>
          </w:p>
        </w:tc>
        <w:tc>
          <w:tcPr>
            <w:tcW w:w="2410" w:type="dxa"/>
          </w:tcPr>
          <w:p w14:paraId="1147CAC2" w14:textId="6A82AA61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  <w: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  <w:t>Curriculum vitae anno 2026</w:t>
            </w:r>
          </w:p>
        </w:tc>
        <w:tc>
          <w:tcPr>
            <w:tcW w:w="2126" w:type="dxa"/>
          </w:tcPr>
          <w:p w14:paraId="0A3A35BE" w14:textId="77777777" w:rsidR="004A315D" w:rsidRDefault="004A315D" w:rsidP="004A315D">
            <w:pPr>
              <w:rPr>
                <w:rStyle w:val="Enfasigrassetto"/>
                <w:rFonts w:ascii="Poppins" w:hAnsi="Poppins" w:cs="Poppins"/>
                <w:color w:val="494949"/>
                <w:sz w:val="20"/>
                <w:szCs w:val="20"/>
              </w:rPr>
            </w:pPr>
          </w:p>
        </w:tc>
      </w:tr>
    </w:tbl>
    <w:p w14:paraId="0202ACD5" w14:textId="77777777" w:rsidR="00257FC0" w:rsidRDefault="00257FC0">
      <w:pPr>
        <w:rPr>
          <w:rStyle w:val="Enfasigrassetto"/>
          <w:rFonts w:ascii="Poppins" w:hAnsi="Poppins" w:cs="Poppins"/>
          <w:color w:val="494949"/>
          <w:sz w:val="20"/>
          <w:szCs w:val="20"/>
        </w:rPr>
      </w:pPr>
    </w:p>
    <w:p w14:paraId="7828F50B" w14:textId="77777777" w:rsidR="00257FC0" w:rsidRDefault="00257FC0">
      <w:pPr>
        <w:rPr>
          <w:rStyle w:val="Enfasigrassetto"/>
          <w:rFonts w:ascii="Poppins" w:hAnsi="Poppins" w:cs="Poppins"/>
          <w:color w:val="494949"/>
          <w:sz w:val="20"/>
          <w:szCs w:val="20"/>
        </w:rPr>
      </w:pPr>
    </w:p>
    <w:p w14:paraId="1B38BE20" w14:textId="77777777" w:rsidR="004F4703" w:rsidRDefault="004F4703">
      <w:pPr>
        <w:rPr>
          <w:rStyle w:val="Enfasigrassetto"/>
          <w:rFonts w:ascii="Poppins" w:hAnsi="Poppins" w:cs="Poppins"/>
          <w:color w:val="494949"/>
          <w:sz w:val="20"/>
          <w:szCs w:val="20"/>
        </w:rPr>
      </w:pPr>
    </w:p>
    <w:p w14:paraId="4F8BCCF1" w14:textId="77777777" w:rsidR="004F4703" w:rsidRPr="004F4703" w:rsidRDefault="004F4703">
      <w:pPr>
        <w:rPr>
          <w:rStyle w:val="Enfasigrassetto"/>
          <w:rFonts w:ascii="Poppins" w:hAnsi="Poppins" w:cs="Poppins"/>
          <w:color w:val="494949"/>
          <w:sz w:val="20"/>
          <w:szCs w:val="20"/>
        </w:rPr>
      </w:pPr>
    </w:p>
    <w:sectPr w:rsidR="004F4703" w:rsidRPr="004F4703" w:rsidSect="004A22E3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20B0604020202020204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03"/>
    <w:rsid w:val="00042667"/>
    <w:rsid w:val="00120E3F"/>
    <w:rsid w:val="00211881"/>
    <w:rsid w:val="00257FC0"/>
    <w:rsid w:val="004A22E3"/>
    <w:rsid w:val="004A315D"/>
    <w:rsid w:val="004F4703"/>
    <w:rsid w:val="005819B2"/>
    <w:rsid w:val="00620DDA"/>
    <w:rsid w:val="00621549"/>
    <w:rsid w:val="0075069D"/>
    <w:rsid w:val="0076473A"/>
    <w:rsid w:val="008414C1"/>
    <w:rsid w:val="00935184"/>
    <w:rsid w:val="00A27C2A"/>
    <w:rsid w:val="00A4715D"/>
    <w:rsid w:val="00BE3B35"/>
    <w:rsid w:val="00C22298"/>
    <w:rsid w:val="00C223B8"/>
    <w:rsid w:val="00C53838"/>
    <w:rsid w:val="00E825FD"/>
    <w:rsid w:val="00ED72B6"/>
    <w:rsid w:val="00F55A1E"/>
    <w:rsid w:val="00FD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81BB"/>
  <w15:chartTrackingRefBased/>
  <w15:docId w15:val="{A9707E82-812C-4949-9CDD-D4AE827C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F4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4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4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4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4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47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47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47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47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4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4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4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470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470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47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47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47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47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4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4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47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4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47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47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F47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F470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4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470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F4703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4F4703"/>
    <w:rPr>
      <w:b/>
      <w:bCs/>
    </w:rPr>
  </w:style>
  <w:style w:type="table" w:styleId="Grigliatabella">
    <w:name w:val="Table Grid"/>
    <w:basedOn w:val="Tabellanormale"/>
    <w:uiPriority w:val="39"/>
    <w:rsid w:val="00257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Di Siero</dc:creator>
  <cp:keywords/>
  <dc:description/>
  <cp:lastModifiedBy>Valeria Di Siero</cp:lastModifiedBy>
  <cp:revision>9</cp:revision>
  <dcterms:created xsi:type="dcterms:W3CDTF">2026-05-13T08:25:00Z</dcterms:created>
  <dcterms:modified xsi:type="dcterms:W3CDTF">2026-05-13T08:55:00Z</dcterms:modified>
</cp:coreProperties>
</file>